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A4" w:rsidRDefault="00CB452B" w:rsidP="00B223A4">
      <w:pPr>
        <w:jc w:val="center"/>
        <w:rPr>
          <w:b/>
        </w:rPr>
      </w:pPr>
      <w:r w:rsidRPr="00CB452B">
        <w:rPr>
          <w:b/>
        </w:rPr>
        <w:t>Общая характеристика</w:t>
      </w:r>
      <w:proofErr w:type="gramStart"/>
      <w:r w:rsidRPr="00CB452B">
        <w:rPr>
          <w:b/>
        </w:rPr>
        <w:t xml:space="preserve"> </w:t>
      </w:r>
      <w:r w:rsidR="00B223A4" w:rsidRPr="00CB452B">
        <w:rPr>
          <w:b/>
        </w:rPr>
        <w:t>У</w:t>
      </w:r>
      <w:proofErr w:type="gramEnd"/>
      <w:r w:rsidR="00B223A4" w:rsidRPr="00CB452B">
        <w:rPr>
          <w:b/>
        </w:rPr>
        <w:t>л. Г</w:t>
      </w:r>
      <w:r w:rsidR="00DC1D19">
        <w:rPr>
          <w:b/>
        </w:rPr>
        <w:t>ромова,11</w:t>
      </w:r>
    </w:p>
    <w:p w:rsidR="00DC1D19" w:rsidRPr="00CB452B" w:rsidRDefault="00DC1D19" w:rsidP="00B223A4">
      <w:pPr>
        <w:jc w:val="center"/>
        <w:rPr>
          <w:b/>
        </w:rPr>
      </w:pPr>
    </w:p>
    <w:tbl>
      <w:tblPr>
        <w:tblW w:w="0" w:type="auto"/>
        <w:tblInd w:w="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91"/>
        <w:gridCol w:w="4492"/>
      </w:tblGrid>
      <w:tr w:rsidR="00DC1D19" w:rsidRPr="00DC1D19" w:rsidTr="00DC1D19"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C1D1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Серия, тип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1D19" w:rsidRPr="00DC1D19" w:rsidTr="00DC1D19"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1D1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97.2.БС8-2М</w:t>
            </w:r>
          </w:p>
        </w:tc>
      </w:tr>
      <w:tr w:rsidR="00DC1D19" w:rsidRPr="00DC1D19" w:rsidTr="00DC1D19">
        <w:tc>
          <w:tcPr>
            <w:tcW w:w="10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C1D19">
              <w:rPr>
                <w:rFonts w:ascii="Arial" w:eastAsia="Times New Roman" w:hAnsi="Arial" w:cs="Arial"/>
                <w:b/>
                <w:bCs/>
                <w:sz w:val="20"/>
              </w:rPr>
              <w:t xml:space="preserve">Описание </w:t>
            </w:r>
            <w:proofErr w:type="spellStart"/>
            <w:r w:rsidRPr="00DC1D19">
              <w:rPr>
                <w:rFonts w:ascii="Arial" w:eastAsia="Times New Roman" w:hAnsi="Arial" w:cs="Arial"/>
                <w:b/>
                <w:bCs/>
                <w:sz w:val="20"/>
              </w:rPr>
              <w:t>местоположения</w:t>
            </w:r>
            <w:r w:rsidRPr="00DC1D1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пос</w:t>
            </w:r>
            <w:proofErr w:type="spellEnd"/>
            <w:r w:rsidRPr="00DC1D1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DC1D1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Новосинеглазово</w:t>
            </w:r>
            <w:proofErr w:type="spellEnd"/>
          </w:p>
        </w:tc>
      </w:tr>
      <w:tr w:rsidR="00DC1D19" w:rsidRPr="00DC1D19" w:rsidTr="00DC1D19"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C1D1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Индивидуальное наименование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1D19" w:rsidRPr="00DC1D19" w:rsidTr="00DC1D19"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1D1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ул. Громова,11</w:t>
            </w:r>
          </w:p>
        </w:tc>
      </w:tr>
      <w:tr w:rsidR="00DC1D19" w:rsidRPr="00DC1D19" w:rsidTr="00DC1D19"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C1D1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Тип жилого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1D19" w:rsidRPr="00DC1D19" w:rsidTr="00DC1D19"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1D1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Многоквартирный дом</w:t>
            </w:r>
          </w:p>
        </w:tc>
      </w:tr>
      <w:tr w:rsidR="00DC1D19" w:rsidRPr="00DC1D19" w:rsidTr="00DC1D19"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C1D1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Год ввода в эксплуатацию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1D19" w:rsidRPr="00DC1D19" w:rsidTr="00DC1D19"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1D1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2011</w:t>
            </w:r>
          </w:p>
        </w:tc>
      </w:tr>
      <w:tr w:rsidR="00DC1D19" w:rsidRPr="00DC1D19" w:rsidTr="00DC1D19"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C1D1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Материал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1D19" w:rsidRPr="00DC1D19" w:rsidTr="00DC1D19"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1D1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Панельные</w:t>
            </w:r>
          </w:p>
        </w:tc>
      </w:tr>
      <w:tr w:rsidR="00DC1D19" w:rsidRPr="00DC1D19" w:rsidTr="00DC1D19"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C1D1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Тип перекрытий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1D19" w:rsidRPr="00DC1D19" w:rsidTr="00DC1D19"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1D1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Железобетонные</w:t>
            </w:r>
          </w:p>
        </w:tc>
      </w:tr>
      <w:tr w:rsidR="00DC1D19" w:rsidRPr="00DC1D19" w:rsidTr="00DC1D19"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C1D1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Этажность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1D19" w:rsidRPr="00DC1D19" w:rsidTr="00DC1D19"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1D1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DC1D19" w:rsidRPr="00DC1D19" w:rsidTr="00DC1D19"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C1D1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Количество подъездов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1D19" w:rsidRPr="00DC1D19" w:rsidTr="00DC1D19"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1D1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DC1D19" w:rsidRPr="00DC1D19" w:rsidTr="00DC1D19"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C1D1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Количество лифтов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1D19" w:rsidRPr="00DC1D19" w:rsidTr="00DC1D19"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1D1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DC1D19" w:rsidRPr="00DC1D19" w:rsidTr="00DC1D19"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C1D1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Общая площадь, м</w:t>
            </w:r>
            <w:proofErr w:type="gramStart"/>
            <w:r w:rsidRPr="00DC1D1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proofErr w:type="gramEnd"/>
            <w:r w:rsidRPr="00DC1D1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 </w:t>
            </w:r>
            <w:r w:rsidRPr="00DC1D19">
              <w:rPr>
                <w:rFonts w:ascii="Arial" w:eastAsia="Times New Roman" w:hAnsi="Arial" w:cs="Arial"/>
                <w:b/>
                <w:bCs/>
                <w:sz w:val="12"/>
                <w:szCs w:val="12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1D19" w:rsidRPr="00DC1D19" w:rsidTr="00DC1D19"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1D1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6 117.40</w:t>
            </w:r>
          </w:p>
        </w:tc>
      </w:tr>
      <w:tr w:rsidR="00DC1D19" w:rsidRPr="00DC1D19" w:rsidTr="00DC1D19">
        <w:tc>
          <w:tcPr>
            <w:tcW w:w="10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C1D19">
              <w:rPr>
                <w:rFonts w:ascii="Arial" w:eastAsia="Times New Roman" w:hAnsi="Arial" w:cs="Arial"/>
                <w:b/>
                <w:bCs/>
                <w:sz w:val="20"/>
              </w:rPr>
              <w:t>Площадь жилых помещений всего, м</w:t>
            </w:r>
            <w:proofErr w:type="gramStart"/>
            <w:r w:rsidRPr="00DC1D19">
              <w:rPr>
                <w:rFonts w:ascii="Arial" w:eastAsia="Times New Roman" w:hAnsi="Arial" w:cs="Arial"/>
                <w:b/>
                <w:bCs/>
                <w:sz w:val="20"/>
                <w:vertAlign w:val="superscript"/>
              </w:rPr>
              <w:t>2</w:t>
            </w:r>
            <w:proofErr w:type="gramEnd"/>
            <w:r w:rsidRPr="00DC1D19">
              <w:rPr>
                <w:rFonts w:ascii="Arial" w:eastAsia="Times New Roman" w:hAnsi="Arial" w:cs="Arial"/>
                <w:b/>
                <w:bCs/>
                <w:sz w:val="20"/>
              </w:rPr>
              <w:t> - 6117.40</w:t>
            </w:r>
          </w:p>
          <w:tbl>
            <w:tblPr>
              <w:tblW w:w="6885" w:type="dxa"/>
              <w:tblInd w:w="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50"/>
              <w:gridCol w:w="2035"/>
            </w:tblGrid>
            <w:tr w:rsidR="00DC1D19" w:rsidRPr="00DC1D1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C1D19" w:rsidRPr="00DC1D19" w:rsidRDefault="00DC1D19" w:rsidP="00DC1D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D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Частная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C1D19" w:rsidRPr="00DC1D19" w:rsidRDefault="00DC1D19" w:rsidP="00DC1D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1D19" w:rsidRPr="00DC1D1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C1D19" w:rsidRPr="00DC1D19" w:rsidRDefault="00DC1D19" w:rsidP="00DC1D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C1D19" w:rsidRPr="00DC1D19" w:rsidRDefault="00DC1D19" w:rsidP="00DC1D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D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5586.70</w:t>
                  </w:r>
                </w:p>
              </w:tc>
            </w:tr>
            <w:tr w:rsidR="00DC1D19" w:rsidRPr="00DC1D1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C1D19" w:rsidRPr="00DC1D19" w:rsidRDefault="00DC1D19" w:rsidP="00DC1D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D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Муниципальная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C1D19" w:rsidRPr="00DC1D19" w:rsidRDefault="00DC1D19" w:rsidP="00DC1D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1D19" w:rsidRPr="00DC1D1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C1D19" w:rsidRPr="00DC1D19" w:rsidRDefault="00DC1D19" w:rsidP="00DC1D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C1D19" w:rsidRPr="00DC1D19" w:rsidRDefault="00DC1D19" w:rsidP="00DC1D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D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530.70</w:t>
                  </w:r>
                </w:p>
              </w:tc>
            </w:tr>
            <w:tr w:rsidR="00DC1D19" w:rsidRPr="00DC1D1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C1D19" w:rsidRPr="00DC1D19" w:rsidRDefault="00DC1D19" w:rsidP="00DC1D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D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Государственная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C1D19" w:rsidRPr="00DC1D19" w:rsidRDefault="00DC1D19" w:rsidP="00DC1D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1D19" w:rsidRPr="00DC1D1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C1D19" w:rsidRPr="00DC1D19" w:rsidRDefault="00DC1D19" w:rsidP="00DC1D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C1D19" w:rsidRPr="00DC1D19" w:rsidRDefault="00DC1D19" w:rsidP="00DC1D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D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0.00</w:t>
                  </w:r>
                </w:p>
              </w:tc>
            </w:tr>
          </w:tbl>
          <w:p w:rsidR="00DC1D19" w:rsidRPr="00DC1D19" w:rsidRDefault="00DC1D19" w:rsidP="00DC1D19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1D19" w:rsidRPr="00DC1D19" w:rsidTr="00DC1D19"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C1D1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Площадь нежилых помещений, м</w:t>
            </w:r>
            <w:proofErr w:type="gramStart"/>
            <w:r w:rsidRPr="00DC1D1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1D19" w:rsidRPr="00DC1D19" w:rsidTr="00DC1D19"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1D1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0.00</w:t>
            </w:r>
          </w:p>
        </w:tc>
      </w:tr>
      <w:tr w:rsidR="00DC1D19" w:rsidRPr="00DC1D19" w:rsidTr="00DC1D19"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C1D1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Площадь участка, м</w:t>
            </w:r>
            <w:proofErr w:type="gramStart"/>
            <w:r w:rsidRPr="00DC1D1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1D19" w:rsidRPr="00DC1D19" w:rsidTr="00DC1D19"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1D1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952.50</w:t>
            </w:r>
          </w:p>
        </w:tc>
      </w:tr>
      <w:tr w:rsidR="00DC1D19" w:rsidRPr="00DC1D19" w:rsidTr="00DC1D19"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C1D1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Площадь придомовой территории, м</w:t>
            </w:r>
            <w:proofErr w:type="gramStart"/>
            <w:r w:rsidRPr="00DC1D1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1D19" w:rsidRPr="00DC1D19" w:rsidTr="00DC1D19"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1D1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2165.30</w:t>
            </w:r>
          </w:p>
        </w:tc>
      </w:tr>
      <w:tr w:rsidR="00DC1D19" w:rsidRPr="00DC1D19" w:rsidTr="00DC1D19"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C1D1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Инвентарный 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1D19" w:rsidRPr="00DC1D19" w:rsidTr="00DC1D19"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1D1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DC1D19" w:rsidRPr="00DC1D19" w:rsidTr="00DC1D19"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C1D1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Кадастровый номер участка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1D19" w:rsidRPr="00DC1D19" w:rsidTr="00DC1D19"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1D1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Земельный участок не сформирован</w:t>
            </w:r>
          </w:p>
        </w:tc>
      </w:tr>
      <w:tr w:rsidR="00DC1D19" w:rsidRPr="00DC1D19" w:rsidTr="00DC1D19"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C1D1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Количество квартир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1D19" w:rsidRPr="00DC1D19" w:rsidTr="00DC1D19"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1D1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90</w:t>
            </w:r>
          </w:p>
        </w:tc>
      </w:tr>
      <w:tr w:rsidR="00DC1D19" w:rsidRPr="00DC1D19" w:rsidTr="00DC1D19"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C1D1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Количество жителей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1D19" w:rsidRPr="00DC1D19" w:rsidTr="00DC1D19"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1D1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204</w:t>
            </w:r>
          </w:p>
        </w:tc>
      </w:tr>
      <w:tr w:rsidR="00DC1D19" w:rsidRPr="00DC1D19" w:rsidTr="00DC1D19"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C1D1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Количество лицевых счетов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1D19" w:rsidRPr="00DC1D19" w:rsidTr="00DC1D19"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1D1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90</w:t>
            </w:r>
          </w:p>
        </w:tc>
      </w:tr>
      <w:tr w:rsidR="00DC1D19" w:rsidRPr="00DC1D19" w:rsidTr="00DC1D19">
        <w:tc>
          <w:tcPr>
            <w:tcW w:w="10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C1D19">
              <w:rPr>
                <w:rFonts w:ascii="Arial" w:eastAsia="Times New Roman" w:hAnsi="Arial" w:cs="Arial"/>
                <w:b/>
                <w:bCs/>
                <w:sz w:val="20"/>
              </w:rPr>
              <w:t>Конструктивные особенности дома </w:t>
            </w:r>
            <w:r w:rsidRPr="00DC1D19">
              <w:rPr>
                <w:rFonts w:ascii="Arial" w:eastAsia="Times New Roman" w:hAnsi="Arial" w:cs="Arial"/>
                <w:b/>
                <w:bCs/>
                <w:sz w:val="12"/>
                <w:vertAlign w:val="superscript"/>
              </w:rPr>
              <w:t>731</w:t>
            </w:r>
            <w:r w:rsidRPr="00DC1D1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Фундамент-бетонный ленточный блочный, </w:t>
            </w:r>
            <w:proofErr w:type="spellStart"/>
            <w:proofErr w:type="gramStart"/>
            <w:r w:rsidRPr="00DC1D1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стены-ж</w:t>
            </w:r>
            <w:proofErr w:type="spellEnd"/>
            <w:proofErr w:type="gramEnd"/>
            <w:r w:rsidRPr="00DC1D1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/б панельные, </w:t>
            </w:r>
            <w:proofErr w:type="spellStart"/>
            <w:r w:rsidRPr="00DC1D1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перекрытия-ж</w:t>
            </w:r>
            <w:proofErr w:type="spellEnd"/>
            <w:r w:rsidRPr="00DC1D1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/б, кровля плоская, централизованные внутридомовые инженерные системы теплоснабжения, водоснабжения, электроснабжения.</w:t>
            </w:r>
          </w:p>
        </w:tc>
      </w:tr>
      <w:tr w:rsidR="00DC1D19" w:rsidRPr="00DC1D19" w:rsidTr="00DC1D19">
        <w:tc>
          <w:tcPr>
            <w:tcW w:w="10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C1D19">
              <w:rPr>
                <w:rFonts w:ascii="Arial" w:eastAsia="Times New Roman" w:hAnsi="Arial" w:cs="Arial"/>
                <w:b/>
                <w:bCs/>
                <w:sz w:val="20"/>
              </w:rPr>
              <w:t>Удельная тепловая характеристика здания</w:t>
            </w:r>
          </w:p>
          <w:tbl>
            <w:tblPr>
              <w:tblW w:w="6885" w:type="dxa"/>
              <w:tblInd w:w="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78"/>
              <w:gridCol w:w="707"/>
            </w:tblGrid>
            <w:tr w:rsidR="00DC1D19" w:rsidRPr="00DC1D1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C1D19" w:rsidRPr="00DC1D19" w:rsidRDefault="00DC1D19" w:rsidP="00DC1D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D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фактический удельный расход, </w:t>
                  </w:r>
                  <w:proofErr w:type="gramStart"/>
                  <w:r w:rsidRPr="00DC1D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Вт</w:t>
                  </w:r>
                  <w:proofErr w:type="gramEnd"/>
                  <w:r w:rsidRPr="00DC1D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/М3Сград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C1D19" w:rsidRPr="00DC1D19" w:rsidRDefault="00DC1D19" w:rsidP="00DC1D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1D19" w:rsidRPr="00DC1D1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C1D19" w:rsidRPr="00DC1D19" w:rsidRDefault="00DC1D19" w:rsidP="00DC1D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C1D19" w:rsidRPr="00DC1D19" w:rsidRDefault="00DC1D19" w:rsidP="00DC1D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D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24.00</w:t>
                  </w:r>
                </w:p>
              </w:tc>
            </w:tr>
            <w:tr w:rsidR="00DC1D19" w:rsidRPr="00DC1D1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C1D19" w:rsidRPr="00DC1D19" w:rsidRDefault="00DC1D19" w:rsidP="00DC1D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D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нормативный удельный расход, </w:t>
                  </w:r>
                  <w:proofErr w:type="gramStart"/>
                  <w:r w:rsidRPr="00DC1D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Вт</w:t>
                  </w:r>
                  <w:proofErr w:type="gramEnd"/>
                  <w:r w:rsidRPr="00DC1D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/М3Сград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C1D19" w:rsidRPr="00DC1D19" w:rsidRDefault="00DC1D19" w:rsidP="00DC1D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1D19" w:rsidRPr="00DC1D1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C1D19" w:rsidRPr="00DC1D19" w:rsidRDefault="00DC1D19" w:rsidP="00DC1D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C1D19" w:rsidRPr="00DC1D19" w:rsidRDefault="00DC1D19" w:rsidP="00DC1D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D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27.30</w:t>
                  </w:r>
                </w:p>
              </w:tc>
            </w:tr>
          </w:tbl>
          <w:p w:rsidR="00DC1D19" w:rsidRPr="00DC1D19" w:rsidRDefault="00DC1D19" w:rsidP="00DC1D19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1D19" w:rsidRPr="00DC1D19" w:rsidTr="00DC1D19"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C1D1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Класс </w:t>
            </w:r>
            <w:proofErr w:type="spellStart"/>
            <w:r w:rsidRPr="00DC1D1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энергоэффективности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1D19" w:rsidRPr="00DC1D19" w:rsidTr="00DC1D19"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1D1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B</w:t>
            </w:r>
          </w:p>
        </w:tc>
      </w:tr>
      <w:tr w:rsidR="00DC1D19" w:rsidRPr="00DC1D19" w:rsidTr="00DC1D19"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C1D1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lastRenderedPageBreak/>
              <w:t>Дата проведения энергетического аудита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1D19" w:rsidRPr="00DC1D19" w:rsidTr="00DC1D19"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1D1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01.04.2011</w:t>
            </w:r>
          </w:p>
        </w:tc>
      </w:tr>
      <w:tr w:rsidR="00DC1D19" w:rsidRPr="00DC1D19" w:rsidTr="00DC1D19"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C1D1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Дата начала приватизации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1D19" w:rsidRPr="00DC1D19" w:rsidTr="00DC1D19"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1D19" w:rsidRPr="00DC1D19" w:rsidRDefault="00DC1D19" w:rsidP="00DC1D19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1D1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30.11.2011</w:t>
            </w:r>
          </w:p>
        </w:tc>
      </w:tr>
    </w:tbl>
    <w:p w:rsidR="002E6119" w:rsidRPr="00DC1D19" w:rsidRDefault="002E6119" w:rsidP="00CB452B">
      <w:pPr>
        <w:spacing w:after="0" w:line="240" w:lineRule="auto"/>
        <w:outlineLvl w:val="3"/>
      </w:pPr>
    </w:p>
    <w:sectPr w:rsidR="002E6119" w:rsidRPr="00DC1D19" w:rsidSect="00B223A4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3A4"/>
    <w:rsid w:val="001829EB"/>
    <w:rsid w:val="002E6119"/>
    <w:rsid w:val="00B223A4"/>
    <w:rsid w:val="00CB452B"/>
    <w:rsid w:val="00DC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EB"/>
  </w:style>
  <w:style w:type="paragraph" w:styleId="4">
    <w:name w:val="heading 4"/>
    <w:basedOn w:val="a"/>
    <w:link w:val="40"/>
    <w:uiPriority w:val="9"/>
    <w:qFormat/>
    <w:rsid w:val="00B223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B223A4"/>
  </w:style>
  <w:style w:type="character" w:customStyle="1" w:styleId="apple-converted-space">
    <w:name w:val="apple-converted-space"/>
    <w:basedOn w:val="a0"/>
    <w:rsid w:val="00B223A4"/>
  </w:style>
  <w:style w:type="paragraph" w:styleId="a3">
    <w:name w:val="No Spacing"/>
    <w:uiPriority w:val="1"/>
    <w:qFormat/>
    <w:rsid w:val="00B223A4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B223A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50E9B-D24B-4277-804E-D39B8AC4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2015-04-21T08:57:00Z</dcterms:created>
  <dcterms:modified xsi:type="dcterms:W3CDTF">2015-04-21T09:40:00Z</dcterms:modified>
</cp:coreProperties>
</file>